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337" w:rsidRDefault="006F1337" w:rsidP="007B33DF">
      <w:pPr>
        <w:wordWrap w:val="0"/>
        <w:jc w:val="right"/>
        <w:rPr>
          <w:rFonts w:hint="eastAsia"/>
          <w:b/>
          <w:sz w:val="32"/>
          <w:szCs w:val="32"/>
        </w:rPr>
      </w:pPr>
      <w:r w:rsidRPr="006F1337">
        <w:rPr>
          <w:rFonts w:hint="eastAsia"/>
          <w:b/>
          <w:sz w:val="32"/>
          <w:szCs w:val="32"/>
        </w:rPr>
        <w:t>投标须知</w:t>
      </w:r>
      <w:r w:rsidR="0082062F">
        <w:rPr>
          <w:rFonts w:hint="eastAsia"/>
          <w:b/>
          <w:sz w:val="32"/>
          <w:szCs w:val="32"/>
        </w:rPr>
        <w:t xml:space="preserve">                   1.</w:t>
      </w:r>
      <w:r w:rsidR="00542545">
        <w:rPr>
          <w:b/>
          <w:sz w:val="32"/>
          <w:szCs w:val="32"/>
        </w:rPr>
        <w:t>4</w:t>
      </w:r>
    </w:p>
    <w:p w:rsidR="00256E13" w:rsidRDefault="00256E13" w:rsidP="00256E13">
      <w:pPr>
        <w:rPr>
          <w:rFonts w:hint="eastAsia"/>
          <w:b/>
          <w:sz w:val="24"/>
        </w:rPr>
      </w:pPr>
    </w:p>
    <w:p w:rsidR="00256E13" w:rsidRDefault="00256E13" w:rsidP="00256E13">
      <w:pPr>
        <w:rPr>
          <w:rFonts w:hint="eastAsia"/>
          <w:b/>
          <w:sz w:val="24"/>
        </w:rPr>
      </w:pPr>
      <w:r w:rsidRPr="00256E13">
        <w:rPr>
          <w:rFonts w:hint="eastAsia"/>
          <w:b/>
          <w:sz w:val="24"/>
        </w:rPr>
        <w:t>投标人必须符合的条件</w:t>
      </w:r>
    </w:p>
    <w:p w:rsidR="00256E13" w:rsidRPr="00256E13" w:rsidRDefault="00256E13" w:rsidP="00256E13">
      <w:pPr>
        <w:rPr>
          <w:rFonts w:hint="eastAsia"/>
          <w:b/>
          <w:sz w:val="24"/>
        </w:rPr>
      </w:pPr>
    </w:p>
    <w:p w:rsidR="00256E13" w:rsidRDefault="00256E13" w:rsidP="00256E13">
      <w:pPr>
        <w:rPr>
          <w:rFonts w:hint="eastAsia"/>
        </w:rPr>
      </w:pPr>
      <w:r>
        <w:rPr>
          <w:rFonts w:hint="eastAsia"/>
        </w:rPr>
        <w:t>投标人应具备</w:t>
      </w:r>
      <w:r>
        <w:t>下列条件：</w:t>
      </w:r>
    </w:p>
    <w:p w:rsidR="00256E13" w:rsidRDefault="00256E13" w:rsidP="00256E13">
      <w:pPr>
        <w:pStyle w:val="HTML"/>
        <w:shd w:val="clear" w:color="auto" w:fill="FFFFFF"/>
      </w:pPr>
      <w:r>
        <w:t>（一）具有独立承担民事责任的能力；</w:t>
      </w:r>
      <w:r>
        <w:t xml:space="preserve"> </w:t>
      </w:r>
    </w:p>
    <w:p w:rsidR="00256E13" w:rsidRDefault="00256E13" w:rsidP="00256E13">
      <w:pPr>
        <w:pStyle w:val="HTML"/>
        <w:shd w:val="clear" w:color="auto" w:fill="FFFFFF"/>
      </w:pPr>
      <w:r>
        <w:t>（二）具有良好的商业信誉和健全的财务会计制度；</w:t>
      </w:r>
      <w:r>
        <w:t xml:space="preserve"> </w:t>
      </w:r>
    </w:p>
    <w:p w:rsidR="00256E13" w:rsidRDefault="00256E13" w:rsidP="00256E13">
      <w:pPr>
        <w:pStyle w:val="HTML"/>
        <w:shd w:val="clear" w:color="auto" w:fill="FFFFFF"/>
      </w:pPr>
      <w:r>
        <w:t>（三）具有履行合同所必需的设备和专业技术能力；</w:t>
      </w:r>
      <w:r>
        <w:t xml:space="preserve"> </w:t>
      </w:r>
    </w:p>
    <w:p w:rsidR="00256E13" w:rsidRDefault="00256E13" w:rsidP="00256E13">
      <w:pPr>
        <w:pStyle w:val="HTML"/>
        <w:shd w:val="clear" w:color="auto" w:fill="FFFFFF"/>
      </w:pPr>
      <w:r>
        <w:t>（四）有依法缴纳税收和社会保障资金的良好记录；</w:t>
      </w:r>
      <w:r>
        <w:t xml:space="preserve"> </w:t>
      </w:r>
    </w:p>
    <w:p w:rsidR="00256E13" w:rsidRDefault="00256E13" w:rsidP="00256E13">
      <w:pPr>
        <w:pStyle w:val="HTML"/>
        <w:shd w:val="clear" w:color="auto" w:fill="FFFFFF"/>
      </w:pPr>
      <w:r>
        <w:t>（五）参加</w:t>
      </w:r>
      <w:r>
        <w:rPr>
          <w:rFonts w:hint="eastAsia"/>
        </w:rPr>
        <w:t>此次投标</w:t>
      </w:r>
      <w:r>
        <w:t>前三年内，在经营活动中没有重大违法记录；</w:t>
      </w:r>
      <w:r>
        <w:t xml:space="preserve"> </w:t>
      </w:r>
    </w:p>
    <w:p w:rsidR="00256E13" w:rsidRDefault="00256E13" w:rsidP="00256E13">
      <w:pPr>
        <w:pStyle w:val="HTML"/>
        <w:shd w:val="clear" w:color="auto" w:fill="FFFFFF"/>
      </w:pPr>
      <w:r>
        <w:t>（六）法律、行政法规规定的其他条件。</w:t>
      </w:r>
    </w:p>
    <w:p w:rsidR="00256E13" w:rsidRDefault="00256E13" w:rsidP="00256E13">
      <w:pPr>
        <w:rPr>
          <w:rFonts w:hint="eastAsia"/>
        </w:rPr>
      </w:pPr>
      <w:r>
        <w:rPr>
          <w:rFonts w:hint="eastAsia"/>
        </w:rPr>
        <w:t>且符合、承认并承诺履行招标文件各项规定。</w:t>
      </w:r>
    </w:p>
    <w:p w:rsidR="00256E13" w:rsidRDefault="00256E13" w:rsidP="00256E13">
      <w:pPr>
        <w:rPr>
          <w:rFonts w:hint="eastAsia"/>
        </w:rPr>
      </w:pPr>
      <w:r>
        <w:rPr>
          <w:rFonts w:hint="eastAsia"/>
        </w:rPr>
        <w:t>具有以下特定条件的：</w:t>
      </w:r>
    </w:p>
    <w:p w:rsidR="00256E13" w:rsidRDefault="00256E13" w:rsidP="00256E13">
      <w:pPr>
        <w:rPr>
          <w:rFonts w:hint="eastAsia"/>
        </w:rPr>
      </w:pPr>
      <w:r>
        <w:rPr>
          <w:rFonts w:hint="eastAsia"/>
        </w:rPr>
        <w:t>1</w:t>
      </w:r>
      <w:r>
        <w:rPr>
          <w:rFonts w:hint="eastAsia"/>
        </w:rPr>
        <w:t>、</w:t>
      </w:r>
      <w:r>
        <w:rPr>
          <w:rFonts w:hint="eastAsia"/>
        </w:rPr>
        <w:t xml:space="preserve"> </w:t>
      </w:r>
      <w:r>
        <w:rPr>
          <w:rFonts w:hint="eastAsia"/>
        </w:rPr>
        <w:t>具有</w:t>
      </w:r>
      <w:r>
        <w:rPr>
          <w:rFonts w:hint="eastAsia"/>
        </w:rPr>
        <w:t>ISO9001</w:t>
      </w:r>
      <w:r>
        <w:rPr>
          <w:rFonts w:hint="eastAsia"/>
        </w:rPr>
        <w:t>认证或相关的其他认证。</w:t>
      </w:r>
    </w:p>
    <w:p w:rsidR="00256E13" w:rsidRDefault="00256E13" w:rsidP="00256E13">
      <w:pPr>
        <w:rPr>
          <w:rFonts w:hint="eastAsia"/>
        </w:rPr>
      </w:pPr>
      <w:r>
        <w:rPr>
          <w:rFonts w:hint="eastAsia"/>
        </w:rPr>
        <w:t>2</w:t>
      </w:r>
      <w:r>
        <w:rPr>
          <w:rFonts w:hint="eastAsia"/>
        </w:rPr>
        <w:t>、</w:t>
      </w:r>
      <w:r>
        <w:rPr>
          <w:rFonts w:hint="eastAsia"/>
        </w:rPr>
        <w:t xml:space="preserve"> </w:t>
      </w:r>
      <w:r w:rsidRPr="006A543F">
        <w:rPr>
          <w:rFonts w:hint="eastAsia"/>
        </w:rPr>
        <w:t>申请人注册资金</w:t>
      </w:r>
      <w:r w:rsidR="00542545">
        <w:rPr>
          <w:rFonts w:hint="eastAsia"/>
        </w:rPr>
        <w:t>和实缴资金</w:t>
      </w:r>
      <w:r w:rsidRPr="006A543F">
        <w:rPr>
          <w:rFonts w:hint="eastAsia"/>
        </w:rPr>
        <w:t>应不低于</w:t>
      </w:r>
      <w:r>
        <w:rPr>
          <w:rFonts w:hint="eastAsia"/>
        </w:rPr>
        <w:t>5</w:t>
      </w:r>
      <w:r w:rsidRPr="006A543F">
        <w:rPr>
          <w:rFonts w:hint="eastAsia"/>
        </w:rPr>
        <w:t>0</w:t>
      </w:r>
      <w:r w:rsidRPr="006A543F">
        <w:rPr>
          <w:rFonts w:hint="eastAsia"/>
        </w:rPr>
        <w:t>万元人民币</w:t>
      </w:r>
    </w:p>
    <w:p w:rsidR="00256E13" w:rsidRDefault="00256E13" w:rsidP="00256E13">
      <w:pPr>
        <w:rPr>
          <w:rFonts w:hint="eastAsia"/>
        </w:rPr>
      </w:pPr>
    </w:p>
    <w:p w:rsidR="00256E13" w:rsidRDefault="00256E13" w:rsidP="00256E13">
      <w:pPr>
        <w:rPr>
          <w:rFonts w:hint="eastAsia"/>
        </w:rPr>
      </w:pPr>
      <w:r>
        <w:rPr>
          <w:rFonts w:hint="eastAsia"/>
          <w:b/>
          <w:sz w:val="24"/>
        </w:rPr>
        <w:t>投标人</w:t>
      </w:r>
      <w:r w:rsidRPr="00256E13">
        <w:rPr>
          <w:rFonts w:hint="eastAsia"/>
          <w:b/>
          <w:sz w:val="24"/>
        </w:rPr>
        <w:t>需提供的相关资料</w:t>
      </w:r>
    </w:p>
    <w:p w:rsidR="00256E13" w:rsidRDefault="00256E13" w:rsidP="00256E13">
      <w:pPr>
        <w:rPr>
          <w:rFonts w:hint="eastAsia"/>
        </w:rPr>
      </w:pPr>
      <w:r>
        <w:rPr>
          <w:rFonts w:hint="eastAsia"/>
        </w:rPr>
        <w:t>1</w:t>
      </w:r>
      <w:r>
        <w:rPr>
          <w:rFonts w:hint="eastAsia"/>
        </w:rPr>
        <w:t>、</w:t>
      </w:r>
      <w:r>
        <w:rPr>
          <w:rFonts w:hint="eastAsia"/>
        </w:rPr>
        <w:t xml:space="preserve"> </w:t>
      </w:r>
      <w:r>
        <w:rPr>
          <w:rFonts w:hint="eastAsia"/>
        </w:rPr>
        <w:t>经国家工商机关年检，并在有效期内的营业执照副本复印件，须加盖投标人公章；</w:t>
      </w:r>
      <w:r w:rsidR="00542545">
        <w:rPr>
          <w:rFonts w:hint="eastAsia"/>
        </w:rPr>
        <w:t>电子档</w:t>
      </w:r>
      <w:r w:rsidR="00B22D6C">
        <w:rPr>
          <w:rFonts w:hint="eastAsia"/>
        </w:rPr>
        <w:t>上传到</w:t>
      </w:r>
      <w:r w:rsidR="00B22D6C">
        <w:rPr>
          <w:rFonts w:hint="eastAsia"/>
        </w:rPr>
        <w:t>EPO</w:t>
      </w:r>
      <w:r w:rsidR="00B22D6C">
        <w:rPr>
          <w:rFonts w:hint="eastAsia"/>
        </w:rPr>
        <w:t>厂商注册系统中（</w:t>
      </w:r>
      <w:r w:rsidR="00542545">
        <w:rPr>
          <w:rFonts w:hint="eastAsia"/>
        </w:rPr>
        <w:t>https</w:t>
      </w:r>
      <w:r w:rsidR="00542545">
        <w:t>://</w:t>
      </w:r>
      <w:r w:rsidR="00B22D6C">
        <w:rPr>
          <w:rFonts w:hint="eastAsia"/>
        </w:rPr>
        <w:t>epo.asus.com.cn/srm</w:t>
      </w:r>
      <w:r w:rsidR="00B22D6C">
        <w:rPr>
          <w:rFonts w:hint="eastAsia"/>
        </w:rPr>
        <w:t>）</w:t>
      </w:r>
    </w:p>
    <w:p w:rsidR="00256E13" w:rsidRDefault="00256E13" w:rsidP="00256E13">
      <w:pPr>
        <w:rPr>
          <w:rFonts w:hint="eastAsia"/>
        </w:rPr>
      </w:pPr>
      <w:r>
        <w:rPr>
          <w:rFonts w:hint="eastAsia"/>
        </w:rPr>
        <w:t>2</w:t>
      </w:r>
      <w:r>
        <w:rPr>
          <w:rFonts w:hint="eastAsia"/>
        </w:rPr>
        <w:t>、</w:t>
      </w:r>
      <w:r>
        <w:rPr>
          <w:rFonts w:hint="eastAsia"/>
        </w:rPr>
        <w:t xml:space="preserve"> </w:t>
      </w:r>
      <w:r>
        <w:rPr>
          <w:rFonts w:hint="eastAsia"/>
        </w:rPr>
        <w:t>经法定代表人签字的</w:t>
      </w:r>
      <w:r>
        <w:rPr>
          <w:rFonts w:hint="eastAsia"/>
        </w:rPr>
        <w:t>"</w:t>
      </w:r>
      <w:r w:rsidRPr="00F30EA4">
        <w:rPr>
          <w:rFonts w:hint="eastAsia"/>
        </w:rPr>
        <w:t>厂商报价承诺书</w:t>
      </w:r>
      <w:r>
        <w:rPr>
          <w:rFonts w:hint="eastAsia"/>
        </w:rPr>
        <w:t>"</w:t>
      </w:r>
      <w:r>
        <w:rPr>
          <w:rFonts w:hint="eastAsia"/>
        </w:rPr>
        <w:t>，并加盖投标人公章（同一投标人只能授权一人投标）；</w:t>
      </w:r>
    </w:p>
    <w:p w:rsidR="00256E13" w:rsidRDefault="00B22D6C" w:rsidP="00256E13">
      <w:pPr>
        <w:rPr>
          <w:rFonts w:hint="eastAsia"/>
        </w:rPr>
      </w:pPr>
      <w:r>
        <w:rPr>
          <w:rFonts w:hint="eastAsia"/>
        </w:rPr>
        <w:t>3</w:t>
      </w:r>
      <w:r w:rsidR="00256E13">
        <w:rPr>
          <w:rFonts w:hint="eastAsia"/>
        </w:rPr>
        <w:t>、提供厂商简介及附件中规定要提供的信息资料</w:t>
      </w:r>
    </w:p>
    <w:p w:rsidR="00256E13" w:rsidRPr="00256E13" w:rsidRDefault="00256E13" w:rsidP="00256E13">
      <w:pPr>
        <w:rPr>
          <w:rFonts w:hint="eastAsia"/>
        </w:rPr>
      </w:pPr>
    </w:p>
    <w:p w:rsidR="0082062F" w:rsidRPr="00256E13" w:rsidRDefault="0082062F" w:rsidP="006F1337">
      <w:pPr>
        <w:rPr>
          <w:rFonts w:hint="eastAsia"/>
          <w:b/>
          <w:sz w:val="24"/>
        </w:rPr>
      </w:pPr>
    </w:p>
    <w:p w:rsidR="006F1337" w:rsidRDefault="006F1337" w:rsidP="006F1337">
      <w:pPr>
        <w:rPr>
          <w:rFonts w:hint="eastAsia"/>
          <w:b/>
          <w:sz w:val="24"/>
        </w:rPr>
      </w:pPr>
      <w:r w:rsidRPr="00C37642">
        <w:rPr>
          <w:rFonts w:hint="eastAsia"/>
          <w:b/>
          <w:sz w:val="24"/>
        </w:rPr>
        <w:t>下列情形之一者为废标：</w:t>
      </w:r>
    </w:p>
    <w:p w:rsidR="006F1337" w:rsidRPr="00C37642" w:rsidRDefault="006F1337" w:rsidP="006F1337">
      <w:pPr>
        <w:rPr>
          <w:rFonts w:hint="eastAsia"/>
          <w:b/>
          <w:sz w:val="24"/>
        </w:rPr>
      </w:pPr>
    </w:p>
    <w:p w:rsidR="006F1337" w:rsidRDefault="006F1337" w:rsidP="006F1337">
      <w:pPr>
        <w:rPr>
          <w:rFonts w:hint="eastAsia"/>
        </w:rPr>
      </w:pPr>
      <w:r>
        <w:rPr>
          <w:rFonts w:hint="eastAsia"/>
        </w:rPr>
        <w:t>1</w:t>
      </w:r>
      <w:r w:rsidR="00542545">
        <w:rPr>
          <w:rFonts w:hint="eastAsia"/>
        </w:rPr>
        <w:t>、未按</w:t>
      </w:r>
      <w:r>
        <w:rPr>
          <w:rFonts w:hint="eastAsia"/>
        </w:rPr>
        <w:t>招标要求提供招标文件的；</w:t>
      </w:r>
    </w:p>
    <w:p w:rsidR="006F1337" w:rsidRDefault="006F1337" w:rsidP="006F1337"/>
    <w:p w:rsidR="006F1337" w:rsidRDefault="006F1337" w:rsidP="006F1337">
      <w:pPr>
        <w:rPr>
          <w:rFonts w:hint="eastAsia"/>
        </w:rPr>
      </w:pPr>
      <w:r>
        <w:rPr>
          <w:rFonts w:hint="eastAsia"/>
        </w:rPr>
        <w:t>2</w:t>
      </w:r>
      <w:r>
        <w:rPr>
          <w:rFonts w:hint="eastAsia"/>
        </w:rPr>
        <w:t>、投标文件的内容和招标文件有实质性背离的；</w:t>
      </w:r>
    </w:p>
    <w:p w:rsidR="006F1337" w:rsidRDefault="006F1337" w:rsidP="006F1337"/>
    <w:p w:rsidR="006F1337" w:rsidRDefault="006F1337" w:rsidP="006F1337">
      <w:pPr>
        <w:rPr>
          <w:rFonts w:hint="eastAsia"/>
        </w:rPr>
      </w:pPr>
      <w:r>
        <w:rPr>
          <w:rFonts w:hint="eastAsia"/>
        </w:rPr>
        <w:t>3</w:t>
      </w:r>
      <w:r>
        <w:rPr>
          <w:rFonts w:hint="eastAsia"/>
        </w:rPr>
        <w:t>、投标文件在投标截止时间后送达的；</w:t>
      </w:r>
    </w:p>
    <w:p w:rsidR="006F1337" w:rsidRDefault="006F1337" w:rsidP="006F1337"/>
    <w:p w:rsidR="006F1337" w:rsidRDefault="006F1337" w:rsidP="006F1337">
      <w:pPr>
        <w:rPr>
          <w:rFonts w:hint="eastAsia"/>
        </w:rPr>
      </w:pPr>
      <w:r>
        <w:rPr>
          <w:rFonts w:hint="eastAsia"/>
        </w:rPr>
        <w:t>4</w:t>
      </w:r>
      <w:r>
        <w:rPr>
          <w:rFonts w:hint="eastAsia"/>
        </w:rPr>
        <w:t>、投标文件没有密封送达的；</w:t>
      </w:r>
    </w:p>
    <w:p w:rsidR="006F1337" w:rsidRDefault="006F1337" w:rsidP="006F1337"/>
    <w:p w:rsidR="006F1337" w:rsidRDefault="006F1337" w:rsidP="006F1337">
      <w:pPr>
        <w:rPr>
          <w:rFonts w:hint="eastAsia"/>
        </w:rPr>
      </w:pPr>
      <w:r>
        <w:rPr>
          <w:rFonts w:hint="eastAsia"/>
        </w:rPr>
        <w:t>5</w:t>
      </w:r>
      <w:r>
        <w:rPr>
          <w:rFonts w:hint="eastAsia"/>
        </w:rPr>
        <w:t>、报价明显背离市场合理价位的。</w:t>
      </w:r>
    </w:p>
    <w:p w:rsidR="006F1337" w:rsidRDefault="006F1337" w:rsidP="006F1337"/>
    <w:p w:rsidR="006F1337" w:rsidRPr="00C37642" w:rsidRDefault="006F1337" w:rsidP="006F1337">
      <w:pPr>
        <w:rPr>
          <w:b/>
          <w:sz w:val="24"/>
        </w:rPr>
      </w:pPr>
      <w:r>
        <w:rPr>
          <w:rFonts w:hint="eastAsia"/>
          <w:b/>
          <w:sz w:val="24"/>
        </w:rPr>
        <w:t>相关声明</w:t>
      </w:r>
      <w:r w:rsidRPr="00C37642">
        <w:rPr>
          <w:rFonts w:hint="eastAsia"/>
          <w:b/>
          <w:sz w:val="24"/>
        </w:rPr>
        <w:t>：</w:t>
      </w:r>
    </w:p>
    <w:p w:rsidR="006F1337" w:rsidRDefault="006F1337" w:rsidP="006F1337">
      <w:pPr>
        <w:numPr>
          <w:ilvl w:val="0"/>
          <w:numId w:val="1"/>
        </w:numPr>
        <w:rPr>
          <w:rFonts w:hint="eastAsia"/>
        </w:rPr>
      </w:pPr>
      <w:r>
        <w:rPr>
          <w:rFonts w:hint="eastAsia"/>
        </w:rPr>
        <w:t>投标者须在其报价范围内提供招标文件中设定的与我司需求合理相关的所有活动和服务——除非有特别排除。</w:t>
      </w:r>
    </w:p>
    <w:p w:rsidR="006F1337" w:rsidRDefault="006F1337" w:rsidP="006F1337">
      <w:pPr>
        <w:rPr>
          <w:rFonts w:hint="eastAsia"/>
        </w:rPr>
      </w:pPr>
    </w:p>
    <w:p w:rsidR="006F1337" w:rsidRDefault="006F1337" w:rsidP="006F1337">
      <w:pPr>
        <w:ind w:left="360"/>
        <w:rPr>
          <w:rFonts w:hint="eastAsia"/>
        </w:rPr>
      </w:pPr>
      <w:r>
        <w:rPr>
          <w:rFonts w:hint="eastAsia"/>
        </w:rPr>
        <w:t>尽管</w:t>
      </w:r>
      <w:r w:rsidR="00542545">
        <w:rPr>
          <w:rFonts w:hint="eastAsia"/>
        </w:rPr>
        <w:t>华硕电脑（上海）有限公司，以下简称</w:t>
      </w:r>
      <w:r>
        <w:rPr>
          <w:rFonts w:hint="eastAsia"/>
        </w:rPr>
        <w:t>我司可能没把这些作为工作中的特定需求加以详细说明，但如果不这样做，投标者既不能解除其执行这样的活动的义务，也没有资格对这些活动收取额外的费用。</w:t>
      </w:r>
    </w:p>
    <w:p w:rsidR="006F1337" w:rsidRPr="00707663" w:rsidRDefault="006F1337" w:rsidP="006F1337">
      <w:pPr>
        <w:ind w:left="360"/>
        <w:rPr>
          <w:rFonts w:hint="eastAsia"/>
        </w:rPr>
      </w:pPr>
    </w:p>
    <w:p w:rsidR="006F1337" w:rsidRDefault="006F1337" w:rsidP="006F1337">
      <w:pPr>
        <w:numPr>
          <w:ilvl w:val="0"/>
          <w:numId w:val="1"/>
        </w:numPr>
        <w:rPr>
          <w:rFonts w:hint="eastAsia"/>
        </w:rPr>
      </w:pPr>
      <w:r>
        <w:rPr>
          <w:rFonts w:hint="eastAsia"/>
        </w:rPr>
        <w:t>除了明显的错误，或者可能是我司和投标者双方已明确达成协议的其他方面，报价内容被认为是有约束力的且在投标有效期内公开接受客户投标。投标人要在报价中证实接受这种约定。</w:t>
      </w:r>
    </w:p>
    <w:p w:rsidR="006F1337" w:rsidRDefault="006F1337" w:rsidP="006F1337">
      <w:pPr>
        <w:rPr>
          <w:rFonts w:hint="eastAsia"/>
        </w:rPr>
      </w:pPr>
    </w:p>
    <w:p w:rsidR="006F1337" w:rsidRDefault="006F1337" w:rsidP="006F1337">
      <w:pPr>
        <w:numPr>
          <w:ilvl w:val="0"/>
          <w:numId w:val="1"/>
        </w:numPr>
        <w:rPr>
          <w:rFonts w:hint="eastAsia"/>
        </w:rPr>
      </w:pPr>
      <w:r>
        <w:rPr>
          <w:rFonts w:hint="eastAsia"/>
        </w:rPr>
        <w:t>我司保留这样决定的权利，不接受任何投标者呈送的报价或者只接受其中一个或几个协议。</w:t>
      </w:r>
    </w:p>
    <w:p w:rsidR="006F1337" w:rsidRDefault="006F1337" w:rsidP="006F1337">
      <w:pPr>
        <w:ind w:firstLineChars="150" w:firstLine="315"/>
        <w:rPr>
          <w:rFonts w:hint="eastAsia"/>
        </w:rPr>
      </w:pPr>
      <w:r>
        <w:rPr>
          <w:rFonts w:hint="eastAsia"/>
        </w:rPr>
        <w:t>基于这种考虑，投标者应说明报价中的所有要素是否能彼此分解或者是否有相互依存的任何关系。</w:t>
      </w:r>
    </w:p>
    <w:p w:rsidR="006F1337" w:rsidRPr="000E545E" w:rsidRDefault="006F1337" w:rsidP="006F1337">
      <w:pPr>
        <w:ind w:firstLineChars="150" w:firstLine="315"/>
        <w:rPr>
          <w:rFonts w:hint="eastAsia"/>
        </w:rPr>
      </w:pPr>
      <w:r>
        <w:rPr>
          <w:rFonts w:hint="eastAsia"/>
        </w:rPr>
        <w:t>此外我司保留接受投标中其认为可行的一部分或几部分的权利。我司不会被束缚以任何方式接受最低价格的报价。</w:t>
      </w:r>
    </w:p>
    <w:p w:rsidR="006F1337" w:rsidRDefault="006F1337" w:rsidP="006F1337">
      <w:pPr>
        <w:ind w:left="420" w:hangingChars="200" w:hanging="420"/>
        <w:rPr>
          <w:rFonts w:hint="eastAsia"/>
        </w:rPr>
      </w:pPr>
    </w:p>
    <w:p w:rsidR="0082062F" w:rsidRDefault="00542545" w:rsidP="0082062F">
      <w:pPr>
        <w:numPr>
          <w:ilvl w:val="0"/>
          <w:numId w:val="2"/>
        </w:numPr>
        <w:rPr>
          <w:rFonts w:hint="eastAsia"/>
        </w:rPr>
      </w:pPr>
      <w:r>
        <w:rPr>
          <w:rFonts w:hint="eastAsia"/>
        </w:rPr>
        <w:t>没有招标方</w:t>
      </w:r>
      <w:r w:rsidR="006F1337">
        <w:rPr>
          <w:rFonts w:hint="eastAsia"/>
        </w:rPr>
        <w:t>的许可，不得把招标文件包的任何部分传给第三方。</w:t>
      </w:r>
    </w:p>
    <w:p w:rsidR="0082062F" w:rsidRDefault="0082062F" w:rsidP="0082062F">
      <w:pPr>
        <w:ind w:left="360"/>
        <w:rPr>
          <w:rFonts w:hint="eastAsia"/>
        </w:rPr>
      </w:pPr>
    </w:p>
    <w:p w:rsidR="0082062F" w:rsidRDefault="006F1337" w:rsidP="0082062F">
      <w:pPr>
        <w:numPr>
          <w:ilvl w:val="0"/>
          <w:numId w:val="2"/>
        </w:numPr>
        <w:rPr>
          <w:rFonts w:hint="eastAsia"/>
        </w:rPr>
      </w:pPr>
      <w:r>
        <w:rPr>
          <w:rFonts w:hint="eastAsia"/>
        </w:rPr>
        <w:t>投标者要严格按照招标文件要求提交基本报价。但这个规定并不希望约束厂商的创新行为和新设想，因而也鼓励提供可供选择的报价。</w:t>
      </w:r>
    </w:p>
    <w:p w:rsidR="00804964" w:rsidRDefault="00804964" w:rsidP="00804964">
      <w:pPr>
        <w:pStyle w:val="a5"/>
        <w:rPr>
          <w:rFonts w:hint="eastAsia"/>
        </w:rPr>
      </w:pPr>
    </w:p>
    <w:p w:rsidR="00804964" w:rsidRDefault="00804964" w:rsidP="0082062F">
      <w:pPr>
        <w:numPr>
          <w:ilvl w:val="0"/>
          <w:numId w:val="2"/>
        </w:numPr>
        <w:rPr>
          <w:rFonts w:hint="eastAsia"/>
        </w:rPr>
      </w:pPr>
      <w:r>
        <w:rPr>
          <w:rFonts w:hint="eastAsia"/>
        </w:rPr>
        <w:t>投标制作的产品必须全部采用环保料，不允许用回料</w:t>
      </w:r>
      <w:r w:rsidR="00034AB4">
        <w:rPr>
          <w:rFonts w:hint="eastAsia"/>
        </w:rPr>
        <w:t>。</w:t>
      </w:r>
    </w:p>
    <w:p w:rsidR="0082062F" w:rsidRDefault="0082062F" w:rsidP="0082062F">
      <w:pPr>
        <w:pStyle w:val="a5"/>
        <w:rPr>
          <w:rFonts w:hint="eastAsia"/>
        </w:rPr>
      </w:pPr>
    </w:p>
    <w:p w:rsidR="0082062F" w:rsidRPr="00D327BE" w:rsidRDefault="0082062F" w:rsidP="0082062F">
      <w:pPr>
        <w:numPr>
          <w:ilvl w:val="0"/>
          <w:numId w:val="2"/>
        </w:numPr>
        <w:rPr>
          <w:rFonts w:hint="eastAsia"/>
          <w:b/>
        </w:rPr>
      </w:pPr>
      <w:r w:rsidRPr="00D327BE">
        <w:rPr>
          <w:rFonts w:hint="eastAsia"/>
          <w:b/>
        </w:rPr>
        <w:t>招标后我司可能对相应的投标方可能会进行再谈判。</w:t>
      </w:r>
    </w:p>
    <w:p w:rsidR="006F1337" w:rsidRDefault="006F1337" w:rsidP="006F1337">
      <w:pPr>
        <w:rPr>
          <w:rFonts w:hint="eastAsia"/>
        </w:rPr>
      </w:pPr>
      <w:r>
        <w:rPr>
          <w:rFonts w:hint="eastAsia"/>
        </w:rPr>
        <w:t xml:space="preserve">  </w:t>
      </w:r>
    </w:p>
    <w:p w:rsidR="006F1337" w:rsidRDefault="006F1337" w:rsidP="006F1337">
      <w:pPr>
        <w:rPr>
          <w:rFonts w:hint="eastAsia"/>
        </w:rPr>
      </w:pPr>
      <w:r>
        <w:rPr>
          <w:rFonts w:hint="eastAsia"/>
        </w:rPr>
        <w:t xml:space="preserve"> </w:t>
      </w:r>
      <w:r w:rsidR="00542545">
        <w:rPr>
          <w:rFonts w:hint="eastAsia"/>
        </w:rPr>
        <w:t>投标方提供</w:t>
      </w:r>
      <w:r>
        <w:rPr>
          <w:rFonts w:hint="eastAsia"/>
        </w:rPr>
        <w:t>的报价</w:t>
      </w:r>
      <w:r w:rsidR="00542545">
        <w:rPr>
          <w:rFonts w:hint="eastAsia"/>
        </w:rPr>
        <w:t>，</w:t>
      </w:r>
      <w:r>
        <w:rPr>
          <w:rFonts w:hint="eastAsia"/>
        </w:rPr>
        <w:t>必须单独给出并对以下内容做出详细说明：</w:t>
      </w:r>
    </w:p>
    <w:p w:rsidR="00542545" w:rsidRDefault="00542545" w:rsidP="006F1337"/>
    <w:p w:rsidR="006F1337" w:rsidRDefault="006F1337" w:rsidP="006F1337">
      <w:pPr>
        <w:rPr>
          <w:rFonts w:hint="eastAsia"/>
        </w:rPr>
      </w:pPr>
      <w:r>
        <w:rPr>
          <w:rFonts w:hint="eastAsia"/>
        </w:rPr>
        <w:t>*</w:t>
      </w:r>
      <w:r w:rsidR="00542545">
        <w:rPr>
          <w:rFonts w:hint="eastAsia"/>
        </w:rPr>
        <w:t>投标方文件</w:t>
      </w:r>
      <w:r>
        <w:rPr>
          <w:rFonts w:hint="eastAsia"/>
        </w:rPr>
        <w:t>说明中</w:t>
      </w:r>
      <w:bookmarkStart w:id="0" w:name="_GoBack"/>
      <w:bookmarkEnd w:id="0"/>
      <w:r>
        <w:rPr>
          <w:rFonts w:hint="eastAsia"/>
        </w:rPr>
        <w:t>所有不符合或部分符合的内容</w:t>
      </w:r>
    </w:p>
    <w:p w:rsidR="006F1337" w:rsidRDefault="006F1337" w:rsidP="006F1337">
      <w:pPr>
        <w:rPr>
          <w:rFonts w:hint="eastAsia"/>
        </w:rPr>
      </w:pPr>
      <w:r>
        <w:rPr>
          <w:rFonts w:hint="eastAsia"/>
        </w:rPr>
        <w:t>*</w:t>
      </w:r>
      <w:r>
        <w:rPr>
          <w:rFonts w:hint="eastAsia"/>
        </w:rPr>
        <w:t>关于投标者基本报价的特定变量</w:t>
      </w:r>
    </w:p>
    <w:p w:rsidR="007B33DF" w:rsidRPr="006F1337" w:rsidRDefault="006F1337">
      <w:r>
        <w:rPr>
          <w:rFonts w:hint="eastAsia"/>
        </w:rPr>
        <w:t>*</w:t>
      </w:r>
      <w:r>
        <w:rPr>
          <w:rFonts w:hint="eastAsia"/>
        </w:rPr>
        <w:t>这些变量对技术特性、质量、成本或客户需求的其他要素方面预期的影响。</w:t>
      </w:r>
    </w:p>
    <w:sectPr w:rsidR="007B33DF" w:rsidRPr="006F1337" w:rsidSect="00E102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69E" w:rsidRDefault="0031469E" w:rsidP="0082062F">
      <w:r>
        <w:separator/>
      </w:r>
    </w:p>
  </w:endnote>
  <w:endnote w:type="continuationSeparator" w:id="0">
    <w:p w:rsidR="0031469E" w:rsidRDefault="0031469E" w:rsidP="0082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69E" w:rsidRDefault="0031469E" w:rsidP="0082062F">
      <w:r>
        <w:separator/>
      </w:r>
    </w:p>
  </w:footnote>
  <w:footnote w:type="continuationSeparator" w:id="0">
    <w:p w:rsidR="0031469E" w:rsidRDefault="0031469E" w:rsidP="00820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9F17F6"/>
    <w:multiLevelType w:val="hybridMultilevel"/>
    <w:tmpl w:val="6D0A7254"/>
    <w:lvl w:ilvl="0" w:tplc="88467F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7946383C"/>
    <w:multiLevelType w:val="hybridMultilevel"/>
    <w:tmpl w:val="6BCE509E"/>
    <w:lvl w:ilvl="0" w:tplc="5BCE579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1337"/>
    <w:rsid w:val="00034AB4"/>
    <w:rsid w:val="00256E13"/>
    <w:rsid w:val="0031469E"/>
    <w:rsid w:val="003F3A7E"/>
    <w:rsid w:val="00542545"/>
    <w:rsid w:val="006F1337"/>
    <w:rsid w:val="007B33DF"/>
    <w:rsid w:val="00804964"/>
    <w:rsid w:val="0082062F"/>
    <w:rsid w:val="00831542"/>
    <w:rsid w:val="00860682"/>
    <w:rsid w:val="0087654B"/>
    <w:rsid w:val="00891498"/>
    <w:rsid w:val="008A0681"/>
    <w:rsid w:val="009F5FE4"/>
    <w:rsid w:val="00A45C3C"/>
    <w:rsid w:val="00B22D6C"/>
    <w:rsid w:val="00D327BE"/>
    <w:rsid w:val="00E102D0"/>
    <w:rsid w:val="00E26EA4"/>
    <w:rsid w:val="00FD4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3BD35"/>
  <w15:chartTrackingRefBased/>
  <w15:docId w15:val="{24AC064B-CD33-4004-B8BD-F12BC8DC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337"/>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062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rsid w:val="0082062F"/>
    <w:rPr>
      <w:rFonts w:ascii="Times New Roman" w:hAnsi="Times New Roman"/>
      <w:kern w:val="2"/>
      <w:sz w:val="18"/>
      <w:szCs w:val="18"/>
    </w:rPr>
  </w:style>
  <w:style w:type="paragraph" w:styleId="a4">
    <w:name w:val="footer"/>
    <w:basedOn w:val="a"/>
    <w:link w:val="Char0"/>
    <w:uiPriority w:val="99"/>
    <w:semiHidden/>
    <w:unhideWhenUsed/>
    <w:rsid w:val="0082062F"/>
    <w:pPr>
      <w:tabs>
        <w:tab w:val="center" w:pos="4153"/>
        <w:tab w:val="right" w:pos="8306"/>
      </w:tabs>
      <w:snapToGrid w:val="0"/>
      <w:jc w:val="left"/>
    </w:pPr>
    <w:rPr>
      <w:sz w:val="18"/>
      <w:szCs w:val="18"/>
    </w:rPr>
  </w:style>
  <w:style w:type="character" w:customStyle="1" w:styleId="Char0">
    <w:name w:val="页脚 Char"/>
    <w:link w:val="a4"/>
    <w:uiPriority w:val="99"/>
    <w:semiHidden/>
    <w:rsid w:val="0082062F"/>
    <w:rPr>
      <w:rFonts w:ascii="Times New Roman" w:hAnsi="Times New Roman"/>
      <w:kern w:val="2"/>
      <w:sz w:val="18"/>
      <w:szCs w:val="18"/>
    </w:rPr>
  </w:style>
  <w:style w:type="paragraph" w:styleId="a5">
    <w:name w:val="List Paragraph"/>
    <w:basedOn w:val="a"/>
    <w:uiPriority w:val="34"/>
    <w:qFormat/>
    <w:rsid w:val="0082062F"/>
    <w:pPr>
      <w:ind w:firstLineChars="200" w:firstLine="420"/>
    </w:pPr>
  </w:style>
  <w:style w:type="paragraph" w:styleId="HTML">
    <w:name w:val="HTML Preformatted"/>
    <w:basedOn w:val="a"/>
    <w:link w:val="HTMLChar"/>
    <w:rsid w:val="00256E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customStyle="1" w:styleId="HTMLChar">
    <w:name w:val="HTML 预设格式 Char"/>
    <w:link w:val="HTML"/>
    <w:rsid w:val="00256E13"/>
    <w:rPr>
      <w:rFonts w:ascii="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Qian(钱学民_华硕上海)</dc:creator>
  <cp:keywords/>
  <cp:lastModifiedBy>Jim Qian(钱学民_华硕上海)</cp:lastModifiedBy>
  <cp:revision>2</cp:revision>
  <dcterms:created xsi:type="dcterms:W3CDTF">2024-09-26T09:36:00Z</dcterms:created>
  <dcterms:modified xsi:type="dcterms:W3CDTF">2024-09-26T09:36:00Z</dcterms:modified>
</cp:coreProperties>
</file>